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B7949" w14:textId="13296E93" w:rsidR="00DF5625" w:rsidRPr="00441241" w:rsidRDefault="00441241" w:rsidP="00330A94">
      <w:pPr>
        <w:rPr>
          <w:rFonts w:cs="Arial"/>
          <w:b/>
          <w:sz w:val="24"/>
        </w:rPr>
      </w:pPr>
      <w:r w:rsidRPr="00441241">
        <w:rPr>
          <w:rFonts w:cs="Arial"/>
          <w:b/>
          <w:sz w:val="24"/>
        </w:rPr>
        <w:t>Veröffentlichung in den Amtsblättern der Mitglieder des Planungsverbandes</w:t>
      </w:r>
    </w:p>
    <w:p w14:paraId="5610B729" w14:textId="77777777" w:rsidR="00441241" w:rsidRDefault="00441241" w:rsidP="00330A94">
      <w:pPr>
        <w:rPr>
          <w:rFonts w:cs="Arial"/>
          <w:b/>
          <w:szCs w:val="20"/>
        </w:rPr>
      </w:pPr>
    </w:p>
    <w:p w14:paraId="562DFD60" w14:textId="76657968" w:rsidR="00727831" w:rsidRPr="00DE2A85" w:rsidRDefault="00CD4E3B" w:rsidP="00330A94">
      <w:pPr>
        <w:rPr>
          <w:rFonts w:cs="Arial"/>
          <w:b/>
          <w:szCs w:val="20"/>
        </w:rPr>
      </w:pPr>
      <w:r w:rsidRPr="00DE2A85">
        <w:rPr>
          <w:rFonts w:cs="Arial"/>
          <w:b/>
          <w:szCs w:val="20"/>
        </w:rPr>
        <w:t xml:space="preserve">Bekanntmachung über die </w:t>
      </w:r>
      <w:r w:rsidR="006751E7">
        <w:rPr>
          <w:rFonts w:cs="Arial"/>
          <w:b/>
          <w:szCs w:val="20"/>
        </w:rPr>
        <w:t>frühzeitige</w:t>
      </w:r>
      <w:r w:rsidR="00465D51">
        <w:rPr>
          <w:rFonts w:cs="Arial"/>
          <w:b/>
          <w:szCs w:val="20"/>
        </w:rPr>
        <w:t xml:space="preserve"> </w:t>
      </w:r>
      <w:r w:rsidR="00330A94" w:rsidRPr="00DE2A85">
        <w:rPr>
          <w:rFonts w:cs="Arial"/>
          <w:b/>
          <w:szCs w:val="20"/>
        </w:rPr>
        <w:t>Öffentlichkeitsbeteiligung</w:t>
      </w:r>
      <w:r w:rsidRPr="00DE2A85">
        <w:rPr>
          <w:rFonts w:cs="Arial"/>
          <w:b/>
          <w:szCs w:val="20"/>
        </w:rPr>
        <w:t xml:space="preserve"> gemäß § 3 Abs. </w:t>
      </w:r>
      <w:r w:rsidR="006751E7">
        <w:rPr>
          <w:rFonts w:cs="Arial"/>
          <w:b/>
          <w:szCs w:val="20"/>
        </w:rPr>
        <w:t>1</w:t>
      </w:r>
      <w:r w:rsidRPr="00DE2A85">
        <w:rPr>
          <w:rFonts w:cs="Arial"/>
          <w:b/>
          <w:szCs w:val="20"/>
        </w:rPr>
        <w:t xml:space="preserve"> BauGB des </w:t>
      </w:r>
      <w:r w:rsidR="00441241">
        <w:rPr>
          <w:rFonts w:cs="Arial"/>
          <w:b/>
          <w:szCs w:val="20"/>
        </w:rPr>
        <w:t xml:space="preserve">vorhabenbezogenen </w:t>
      </w:r>
      <w:r w:rsidRPr="00DE2A85">
        <w:rPr>
          <w:rFonts w:cs="Arial"/>
          <w:b/>
          <w:szCs w:val="20"/>
        </w:rPr>
        <w:t xml:space="preserve">Bebauungsplanes </w:t>
      </w:r>
      <w:r w:rsidR="00441241">
        <w:rPr>
          <w:rFonts w:cs="Arial"/>
          <w:b/>
          <w:szCs w:val="20"/>
        </w:rPr>
        <w:t>„</w:t>
      </w:r>
      <w:r w:rsidR="00DE2A85" w:rsidRPr="00DE2A85">
        <w:rPr>
          <w:rFonts w:cs="Arial"/>
          <w:b/>
          <w:szCs w:val="20"/>
        </w:rPr>
        <w:t xml:space="preserve">BS </w:t>
      </w:r>
      <w:r w:rsidR="006751E7">
        <w:rPr>
          <w:rFonts w:cs="Arial"/>
          <w:b/>
          <w:szCs w:val="20"/>
        </w:rPr>
        <w:t>14</w:t>
      </w:r>
      <w:r w:rsidR="00DE2A85" w:rsidRPr="00DE2A85">
        <w:rPr>
          <w:rFonts w:cs="Arial"/>
          <w:b/>
          <w:szCs w:val="20"/>
        </w:rPr>
        <w:t xml:space="preserve"> </w:t>
      </w:r>
      <w:r w:rsidR="00441241">
        <w:rPr>
          <w:rFonts w:cs="Arial"/>
          <w:b/>
          <w:szCs w:val="20"/>
        </w:rPr>
        <w:t xml:space="preserve">- </w:t>
      </w:r>
      <w:r w:rsidR="006751E7" w:rsidRPr="006751E7">
        <w:rPr>
          <w:rFonts w:cs="Arial"/>
          <w:b/>
          <w:szCs w:val="20"/>
        </w:rPr>
        <w:t>Südliche Hafenzeile“ am Berzdorfer See</w:t>
      </w:r>
    </w:p>
    <w:p w14:paraId="426EED40" w14:textId="48A842B9" w:rsidR="00DE2A85" w:rsidRPr="00DE2A85" w:rsidRDefault="00DE2A85" w:rsidP="00330A94">
      <w:pPr>
        <w:rPr>
          <w:rFonts w:cs="Arial"/>
          <w:b/>
          <w:szCs w:val="20"/>
        </w:rPr>
      </w:pPr>
    </w:p>
    <w:p w14:paraId="54C58D8D" w14:textId="765F5FC5" w:rsidR="006751E7" w:rsidRPr="006751E7" w:rsidRDefault="006751E7" w:rsidP="006751E7">
      <w:r w:rsidRPr="006751E7">
        <w:t xml:space="preserve">Der Planungsverband </w:t>
      </w:r>
      <w:r>
        <w:t>„</w:t>
      </w:r>
      <w:r w:rsidRPr="006751E7">
        <w:t>Berzdorfer See</w:t>
      </w:r>
      <w:r>
        <w:t>“</w:t>
      </w:r>
      <w:r w:rsidRPr="006751E7">
        <w:t xml:space="preserve"> hat in seiner Sitzung am 17.12.2018 die Aufstellung des vorhabenbezogenen Bebauungsplanes BS 14 „Südliche Hafenzeile“ beschlossen. Planungsziel ist die Ausweisung eines sonstigen Sonderg</w:t>
      </w:r>
      <w:r>
        <w:t xml:space="preserve">ebietes nach § 11 Abs. 2 </w:t>
      </w:r>
      <w:proofErr w:type="spellStart"/>
      <w:r>
        <w:t>BauNVO</w:t>
      </w:r>
      <w:proofErr w:type="spellEnd"/>
      <w:r>
        <w:t xml:space="preserve"> </w:t>
      </w:r>
      <w:r w:rsidRPr="00A7176C">
        <w:t>für die</w:t>
      </w:r>
      <w:r w:rsidRPr="00A7176C">
        <w:t xml:space="preserve"> Fremdenbeherbergung</w:t>
      </w:r>
      <w:r w:rsidRPr="00A7176C">
        <w:t xml:space="preserve"> mit einer Mischung von Fremdenbeherbergung und Ferienwohnen einerseits (mindestens </w:t>
      </w:r>
      <w:r w:rsidRPr="006751E7">
        <w:t>75 % Anteil der Gebäude bzw. Reihenhäuser) und Dauerwohnen andererseits (maximal 25 % Anteil der Gebäude bzw. Reihenhäuser).</w:t>
      </w:r>
    </w:p>
    <w:p w14:paraId="6EC1A67D" w14:textId="77777777" w:rsidR="00A7176C" w:rsidRDefault="00A7176C" w:rsidP="00A7176C"/>
    <w:p w14:paraId="50214344" w14:textId="79A29F2E" w:rsidR="00A7176C" w:rsidRPr="006751E7" w:rsidRDefault="00A7176C" w:rsidP="00A7176C">
      <w:r w:rsidRPr="006751E7">
        <w:t xml:space="preserve">In seiner Sitzung am 11.10.2021 hat </w:t>
      </w:r>
      <w:r>
        <w:t>d</w:t>
      </w:r>
      <w:r w:rsidRPr="006751E7">
        <w:t xml:space="preserve">er Planungsverband </w:t>
      </w:r>
      <w:r>
        <w:t>„</w:t>
      </w:r>
      <w:r w:rsidRPr="006751E7">
        <w:t>Berzdorfer See</w:t>
      </w:r>
      <w:r>
        <w:t>“</w:t>
      </w:r>
      <w:r w:rsidRPr="006751E7">
        <w:t xml:space="preserve"> die Änderung des Geltungsbereiches des Vorhabenbezogenen Bebauungsplanes „BS 14 - Südliche Hafenzeile“ am Berzdorfer See beschlossen. Die Errichtung des Segelstützpunktes einschließlich der Zuwegung parallel zum </w:t>
      </w:r>
      <w:proofErr w:type="spellStart"/>
      <w:r w:rsidRPr="006751E7">
        <w:t>Pließnitzzuleiter</w:t>
      </w:r>
      <w:proofErr w:type="spellEnd"/>
      <w:r w:rsidRPr="006751E7">
        <w:t xml:space="preserve"> wurde aus dem Geltungsbereich entfernt. </w:t>
      </w:r>
    </w:p>
    <w:p w14:paraId="26835E95" w14:textId="77777777" w:rsidR="006751E7" w:rsidRDefault="006751E7" w:rsidP="006751E7"/>
    <w:p w14:paraId="53A8CA85" w14:textId="22F98B8E" w:rsidR="006751E7" w:rsidRDefault="006751E7" w:rsidP="006751E7">
      <w:r>
        <w:t>Im vorliegenden Planentwurf wird i</w:t>
      </w:r>
      <w:r w:rsidRPr="006751E7">
        <w:t xml:space="preserve">nnerhalb des Geltungsbereiches des Bebauungsplanes ein </w:t>
      </w:r>
      <w:r>
        <w:t>„</w:t>
      </w:r>
      <w:r w:rsidRPr="006751E7">
        <w:t>Son</w:t>
      </w:r>
      <w:r>
        <w:t>stiges Sondergebiet mit Zweckbe</w:t>
      </w:r>
      <w:r w:rsidRPr="006751E7">
        <w:t xml:space="preserve">stimmung </w:t>
      </w:r>
      <w:r w:rsidRPr="006751E7">
        <w:t>Fremdenbeherbergung</w:t>
      </w:r>
      <w:r w:rsidRPr="006751E7">
        <w:t xml:space="preserve"> und untergeordnete Wohnnutzung</w:t>
      </w:r>
      <w:r>
        <w:t>“</w:t>
      </w:r>
      <w:r w:rsidRPr="006751E7">
        <w:t xml:space="preserve"> </w:t>
      </w:r>
      <w:r>
        <w:t xml:space="preserve">gemäß </w:t>
      </w:r>
      <w:r w:rsidR="00A7176C">
        <w:t>§ 11 Abs. </w:t>
      </w:r>
      <w:r w:rsidRPr="006751E7">
        <w:t xml:space="preserve">2 </w:t>
      </w:r>
      <w:proofErr w:type="spellStart"/>
      <w:r w:rsidRPr="006751E7">
        <w:t>BauNVO</w:t>
      </w:r>
      <w:proofErr w:type="spellEnd"/>
      <w:r>
        <w:t xml:space="preserve"> </w:t>
      </w:r>
      <w:r w:rsidRPr="006751E7">
        <w:t>festgesetzt.</w:t>
      </w:r>
      <w:r>
        <w:t xml:space="preserve"> </w:t>
      </w:r>
      <w:r>
        <w:t>Innerhalb des Sondergebietes ist die Errichtung folgender Anlagen zulässig:</w:t>
      </w:r>
    </w:p>
    <w:p w14:paraId="5A6B933C" w14:textId="77777777" w:rsidR="00A7176C" w:rsidRDefault="00A7176C" w:rsidP="006751E7"/>
    <w:p w14:paraId="4535BB1D" w14:textId="392C31AE" w:rsidR="006751E7" w:rsidRDefault="006751E7" w:rsidP="006751E7">
      <w:pPr>
        <w:pStyle w:val="Listenabsatz"/>
        <w:numPr>
          <w:ilvl w:val="0"/>
          <w:numId w:val="3"/>
        </w:numPr>
      </w:pPr>
      <w:r>
        <w:t xml:space="preserve">14 </w:t>
      </w:r>
      <w:proofErr w:type="spellStart"/>
      <w:r>
        <w:t>G</w:t>
      </w:r>
      <w:r>
        <w:t>ebäude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insgesamt</w:t>
      </w:r>
      <w:proofErr w:type="spellEnd"/>
      <w:r>
        <w:t xml:space="preserve"> 70 Wohnungen, von denen 64 als Ferienwohnungen und 6 zum Zwecke des </w:t>
      </w:r>
      <w:proofErr w:type="spellStart"/>
      <w:r>
        <w:t>Dauerwohnens</w:t>
      </w:r>
      <w:proofErr w:type="spellEnd"/>
      <w:r>
        <w:t xml:space="preserve"> </w:t>
      </w:r>
      <w:proofErr w:type="spellStart"/>
      <w:r>
        <w:t>genutzt</w:t>
      </w:r>
      <w:proofErr w:type="spellEnd"/>
      <w:r>
        <w:t xml:space="preserve"> </w:t>
      </w:r>
      <w:proofErr w:type="spellStart"/>
      <w:r w:rsidR="00A7176C">
        <w:t>werden</w:t>
      </w:r>
      <w:proofErr w:type="spellEnd"/>
      <w:r w:rsidR="00A7176C">
        <w:t>,</w:t>
      </w:r>
    </w:p>
    <w:p w14:paraId="666441F6" w14:textId="63749054" w:rsidR="006751E7" w:rsidRDefault="006751E7" w:rsidP="006751E7">
      <w:pPr>
        <w:pStyle w:val="Listenabsatz"/>
        <w:numPr>
          <w:ilvl w:val="0"/>
          <w:numId w:val="3"/>
        </w:numPr>
      </w:pPr>
      <w:proofErr w:type="spellStart"/>
      <w:r>
        <w:t>Wirtschaftsgebäude</w:t>
      </w:r>
      <w:proofErr w:type="spellEnd"/>
      <w:r w:rsidR="00A7176C">
        <w:t>,</w:t>
      </w:r>
    </w:p>
    <w:p w14:paraId="66370CDB" w14:textId="0D9040EB" w:rsidR="006751E7" w:rsidRDefault="006751E7" w:rsidP="006751E7">
      <w:pPr>
        <w:pStyle w:val="Listenabsatz"/>
        <w:numPr>
          <w:ilvl w:val="0"/>
          <w:numId w:val="3"/>
        </w:numPr>
      </w:pPr>
      <w:proofErr w:type="spellStart"/>
      <w:r>
        <w:t>Erschließungsanlagen</w:t>
      </w:r>
      <w:proofErr w:type="spellEnd"/>
      <w:r>
        <w:t>.</w:t>
      </w:r>
    </w:p>
    <w:p w14:paraId="5D5D9BD5" w14:textId="77777777" w:rsidR="006751E7" w:rsidRDefault="006751E7" w:rsidP="006751E7"/>
    <w:p w14:paraId="5B70D2AF" w14:textId="77777777" w:rsidR="00A7176C" w:rsidRDefault="00A7176C" w:rsidP="006751E7"/>
    <w:p w14:paraId="425C021A" w14:textId="5A4ED500" w:rsidR="006751E7" w:rsidRPr="006751E7" w:rsidRDefault="006751E7" w:rsidP="006751E7">
      <w:r w:rsidRPr="006751E7">
        <w:t xml:space="preserve">Der Geltungsbereich umfasst folgende Flurstücke der Gemarkung </w:t>
      </w:r>
      <w:proofErr w:type="spellStart"/>
      <w:r w:rsidRPr="006751E7">
        <w:t>Hagenwerder</w:t>
      </w:r>
      <w:proofErr w:type="spellEnd"/>
      <w:r w:rsidRPr="006751E7">
        <w:t xml:space="preserve"> </w:t>
      </w:r>
    </w:p>
    <w:p w14:paraId="5EC966ED" w14:textId="77777777" w:rsidR="006751E7" w:rsidRPr="006751E7" w:rsidRDefault="006751E7" w:rsidP="006751E7">
      <w:pPr>
        <w:pStyle w:val="Listenabsatz"/>
        <w:numPr>
          <w:ilvl w:val="0"/>
          <w:numId w:val="5"/>
        </w:numPr>
      </w:pPr>
      <w:r w:rsidRPr="006751E7">
        <w:t>Flur 2: Flurstück 10/1 sowie</w:t>
      </w:r>
    </w:p>
    <w:p w14:paraId="6F7E76E0" w14:textId="77777777" w:rsidR="006751E7" w:rsidRPr="006751E7" w:rsidRDefault="006751E7" w:rsidP="006751E7">
      <w:pPr>
        <w:pStyle w:val="Listenabsatz"/>
        <w:numPr>
          <w:ilvl w:val="0"/>
          <w:numId w:val="5"/>
        </w:numPr>
      </w:pPr>
      <w:r w:rsidRPr="006751E7">
        <w:t>Flur 4: Teile der Flurstücke 247/4, 247/5, 247/10 und 247/22.</w:t>
      </w:r>
    </w:p>
    <w:p w14:paraId="61A354FA" w14:textId="2B0F48A5" w:rsidR="006751E7" w:rsidRDefault="006751E7" w:rsidP="006751E7"/>
    <w:p w14:paraId="098A9419" w14:textId="77777777" w:rsidR="006751E7" w:rsidRDefault="006751E7" w:rsidP="006751E7">
      <w:r>
        <w:t>Der Bebauungsplan liegt im Süden der Stadt Görlitz, im Ortsteil Tauchritz, am Südufer des Berzdorfer Sees.</w:t>
      </w:r>
    </w:p>
    <w:p w14:paraId="0462A6CE" w14:textId="77777777" w:rsidR="006751E7" w:rsidRDefault="006751E7" w:rsidP="006751E7"/>
    <w:p w14:paraId="398EB6DE" w14:textId="77777777" w:rsidR="006751E7" w:rsidRPr="00A7176C" w:rsidRDefault="006751E7" w:rsidP="006751E7">
      <w:r>
        <w:t xml:space="preserve">Die Grenze des räumlichen Geltungsbereiches des Bebauungsplans ist im nachfolgenden Übersichtsplan nachrichtlich wiedergegeben. Maßgebend für den Geltungsbereich ist allein die zeichnerische Festsetzung im </w:t>
      </w:r>
      <w:r w:rsidRPr="00A7176C">
        <w:t>Bebauungsplan.</w:t>
      </w:r>
    </w:p>
    <w:p w14:paraId="0C13EAAC" w14:textId="195F8469" w:rsidR="006751E7" w:rsidRPr="00A7176C" w:rsidRDefault="006751E7" w:rsidP="006751E7"/>
    <w:p w14:paraId="7D7EF895" w14:textId="77777777" w:rsidR="006751E7" w:rsidRPr="00A7176C" w:rsidRDefault="006751E7" w:rsidP="006751E7">
      <w:r w:rsidRPr="00A7176C">
        <w:t>Eine Umweltprüfung nach § 2 Abs. 4 BauGB wird durchgeführt.</w:t>
      </w:r>
    </w:p>
    <w:p w14:paraId="731E92A9" w14:textId="77777777" w:rsidR="006751E7" w:rsidRPr="00A7176C" w:rsidRDefault="006751E7" w:rsidP="006751E7"/>
    <w:p w14:paraId="76ED56DA" w14:textId="7D3C2BE9" w:rsidR="006751E7" w:rsidRPr="00A7176C" w:rsidRDefault="006751E7" w:rsidP="006751E7">
      <w:r w:rsidRPr="00A7176C">
        <w:t>Zur frühzeitigen Information der Öffentlichkeit über Zi</w:t>
      </w:r>
      <w:r w:rsidRPr="00A7176C">
        <w:t>el und Zweck der Planung liegt der Vore</w:t>
      </w:r>
      <w:r w:rsidRPr="00A7176C">
        <w:t>ntw</w:t>
      </w:r>
      <w:r w:rsidRPr="00A7176C">
        <w:t>u</w:t>
      </w:r>
      <w:r w:rsidRPr="00A7176C">
        <w:t>rf vom</w:t>
      </w:r>
    </w:p>
    <w:p w14:paraId="0A29D3F9" w14:textId="77777777" w:rsidR="006751E7" w:rsidRPr="00A7176C" w:rsidRDefault="006751E7" w:rsidP="006751E7"/>
    <w:p w14:paraId="3306245A" w14:textId="41580E0A" w:rsidR="006751E7" w:rsidRPr="00A7176C" w:rsidRDefault="006751E7" w:rsidP="006751E7">
      <w:pPr>
        <w:jc w:val="center"/>
        <w:rPr>
          <w:b/>
        </w:rPr>
      </w:pPr>
      <w:r w:rsidRPr="00A7176C">
        <w:rPr>
          <w:b/>
        </w:rPr>
        <w:t>vom 0</w:t>
      </w:r>
      <w:r w:rsidRPr="00A7176C">
        <w:rPr>
          <w:b/>
        </w:rPr>
        <w:t>5</w:t>
      </w:r>
      <w:r w:rsidRPr="00A7176C">
        <w:rPr>
          <w:b/>
        </w:rPr>
        <w:t>.0</w:t>
      </w:r>
      <w:r w:rsidRPr="00A7176C">
        <w:rPr>
          <w:b/>
        </w:rPr>
        <w:t>9</w:t>
      </w:r>
      <w:r w:rsidRPr="00A7176C">
        <w:rPr>
          <w:b/>
        </w:rPr>
        <w:t xml:space="preserve">.2022 bis </w:t>
      </w:r>
      <w:r w:rsidRPr="00A7176C">
        <w:rPr>
          <w:b/>
        </w:rPr>
        <w:t>23.09.2022</w:t>
      </w:r>
    </w:p>
    <w:p w14:paraId="307FAF1A" w14:textId="7A9DE899" w:rsidR="006751E7" w:rsidRPr="00A7176C" w:rsidRDefault="006751E7" w:rsidP="006751E7"/>
    <w:p w14:paraId="34572C1E" w14:textId="77777777" w:rsidR="006751E7" w:rsidRPr="00A7176C" w:rsidRDefault="006751E7" w:rsidP="006751E7">
      <w:r w:rsidRPr="00A7176C">
        <w:t>in der Stadtverwaltung Görlitz, Amt für Stadtentwicklung, SG Städtebau, Hugo-Keller-Straße 14, Erdgeschoss, linker Gang, während folgender Zeiten (Öffnungszeiten)</w:t>
      </w:r>
    </w:p>
    <w:p w14:paraId="0F443EA3" w14:textId="77777777" w:rsidR="006751E7" w:rsidRDefault="006751E7" w:rsidP="006751E7">
      <w:pPr>
        <w:tabs>
          <w:tab w:val="left" w:pos="3119"/>
        </w:tabs>
      </w:pPr>
      <w:bookmarkStart w:id="0" w:name="_GoBack"/>
      <w:bookmarkEnd w:id="0"/>
    </w:p>
    <w:p w14:paraId="4823AE7C" w14:textId="77777777" w:rsidR="006751E7" w:rsidRPr="00A704A0" w:rsidRDefault="006751E7" w:rsidP="006751E7">
      <w:pPr>
        <w:tabs>
          <w:tab w:val="left" w:pos="3119"/>
        </w:tabs>
      </w:pPr>
      <w:r w:rsidRPr="00A704A0">
        <w:t>Montag, Mittwoch, Donnerstag</w:t>
      </w:r>
      <w:r w:rsidRPr="00A704A0">
        <w:tab/>
        <w:t>08:00 – 16:00 Uhr</w:t>
      </w:r>
    </w:p>
    <w:p w14:paraId="1BE99886" w14:textId="77777777" w:rsidR="006751E7" w:rsidRPr="00A704A0" w:rsidRDefault="006751E7" w:rsidP="006751E7">
      <w:pPr>
        <w:tabs>
          <w:tab w:val="left" w:pos="3119"/>
        </w:tabs>
      </w:pPr>
      <w:r w:rsidRPr="00A704A0">
        <w:t>Dienstag</w:t>
      </w:r>
      <w:r w:rsidRPr="00A704A0">
        <w:tab/>
        <w:t>08:00 – 18:00 Uhr</w:t>
      </w:r>
    </w:p>
    <w:p w14:paraId="6B8D1F79" w14:textId="77777777" w:rsidR="006751E7" w:rsidRDefault="006751E7" w:rsidP="006751E7">
      <w:pPr>
        <w:tabs>
          <w:tab w:val="left" w:pos="3119"/>
        </w:tabs>
      </w:pPr>
      <w:r>
        <w:t>Freitag</w:t>
      </w:r>
      <w:r>
        <w:tab/>
        <w:t>08:00 – 16:00 Uhr</w:t>
      </w:r>
    </w:p>
    <w:p w14:paraId="1FFD5A26" w14:textId="77777777" w:rsidR="006751E7" w:rsidRDefault="006751E7" w:rsidP="006751E7">
      <w:pPr>
        <w:tabs>
          <w:tab w:val="left" w:pos="3119"/>
        </w:tabs>
      </w:pPr>
    </w:p>
    <w:p w14:paraId="16F120F5" w14:textId="7AD1E8EB" w:rsidR="006751E7" w:rsidRDefault="006751E7" w:rsidP="006751E7">
      <w:pPr>
        <w:rPr>
          <w:color w:val="E36C0A" w:themeColor="accent6" w:themeShade="BF"/>
        </w:rPr>
      </w:pPr>
      <w:r>
        <w:lastRenderedPageBreak/>
        <w:t xml:space="preserve">zu jedermanns Einsicht öffentlich aus. </w:t>
      </w:r>
      <w:r w:rsidRPr="00250869">
        <w:t>Es wird darauf hingewiesen, dass durch die Umsetzung der Sächsischen Corona-Schutz-Verordnung in der dann aktuellen Form die Beachtung spezifischer Zugangs- und Hygieneregelungen erforderlich sein kann.</w:t>
      </w:r>
    </w:p>
    <w:p w14:paraId="54335836" w14:textId="0F526936" w:rsidR="00C71E03" w:rsidRDefault="00C71E03" w:rsidP="0076651A">
      <w:pPr>
        <w:rPr>
          <w:rFonts w:eastAsia="Arial" w:cs="Arial"/>
          <w:spacing w:val="-1"/>
          <w:szCs w:val="20"/>
        </w:rPr>
      </w:pPr>
    </w:p>
    <w:p w14:paraId="1A5291E4" w14:textId="7AD5F838" w:rsidR="00DF5625" w:rsidRPr="0076651A" w:rsidRDefault="00DF5625" w:rsidP="0076651A">
      <w:pPr>
        <w:rPr>
          <w:rFonts w:cs="Arial"/>
          <w:szCs w:val="20"/>
        </w:rPr>
      </w:pPr>
      <w:r w:rsidRPr="0076651A">
        <w:rPr>
          <w:rFonts w:cs="Arial"/>
          <w:szCs w:val="20"/>
        </w:rPr>
        <w:t xml:space="preserve">Diese Bekanntmachung ist auch unter </w:t>
      </w:r>
    </w:p>
    <w:p w14:paraId="6CB38575" w14:textId="30261A0C" w:rsidR="00DF5625" w:rsidRPr="0076651A" w:rsidRDefault="00A7176C" w:rsidP="00001588">
      <w:pPr>
        <w:rPr>
          <w:rStyle w:val="Hyperlink"/>
        </w:rPr>
      </w:pPr>
      <w:hyperlink r:id="rId8" w:history="1">
        <w:r w:rsidR="00DF5625" w:rsidRPr="0076651A">
          <w:rPr>
            <w:rStyle w:val="Hyperlink"/>
          </w:rPr>
          <w:t>https://www.goerlitz.de/Bekanntmachungen.html</w:t>
        </w:r>
      </w:hyperlink>
      <w:r w:rsidR="00DF5625" w:rsidRPr="0076651A">
        <w:rPr>
          <w:rStyle w:val="Hyperlink"/>
        </w:rPr>
        <w:t xml:space="preserve"> </w:t>
      </w:r>
    </w:p>
    <w:p w14:paraId="4F14B557" w14:textId="5901E1CD" w:rsidR="006751E7" w:rsidRDefault="006751E7" w:rsidP="00DF5625">
      <w:r>
        <w:t>sowie unter</w:t>
      </w:r>
    </w:p>
    <w:p w14:paraId="3106C8AF" w14:textId="41645009" w:rsidR="006751E7" w:rsidRDefault="006751E7" w:rsidP="00DF5625">
      <w:hyperlink r:id="rId9" w:history="1">
        <w:r w:rsidRPr="00A84BEA">
          <w:rPr>
            <w:rStyle w:val="Hyperlink"/>
          </w:rPr>
          <w:t>https://www.berzdorfer-see.eu/News.html</w:t>
        </w:r>
      </w:hyperlink>
      <w:r>
        <w:t xml:space="preserve"> </w:t>
      </w:r>
      <w:r w:rsidRPr="0076651A">
        <w:rPr>
          <w:rFonts w:eastAsia="Times New Roman"/>
        </w:rPr>
        <w:t>einsehbar.</w:t>
      </w:r>
    </w:p>
    <w:p w14:paraId="3F4BE7E0" w14:textId="77777777" w:rsidR="006751E7" w:rsidRDefault="006751E7" w:rsidP="00DF5625"/>
    <w:p w14:paraId="31BE76D1" w14:textId="4C700CB3" w:rsidR="00DF5625" w:rsidRPr="0076651A" w:rsidRDefault="0076651A" w:rsidP="0076651A">
      <w:pPr>
        <w:jc w:val="left"/>
        <w:rPr>
          <w:color w:val="0000FF"/>
          <w:u w:val="single"/>
        </w:rPr>
      </w:pPr>
      <w:r>
        <w:t>I</w:t>
      </w:r>
      <w:r w:rsidR="00DF5625" w:rsidRPr="0076651A">
        <w:t xml:space="preserve">m Landesportal Sachsen </w:t>
      </w:r>
      <w:r>
        <w:t xml:space="preserve">sind </w:t>
      </w:r>
      <w:r w:rsidR="00DF5625" w:rsidRPr="0076651A">
        <w:t xml:space="preserve">unter dem Link </w:t>
      </w:r>
      <w:hyperlink r:id="rId10" w:history="1">
        <w:r w:rsidR="00DF5625" w:rsidRPr="0076651A">
          <w:rPr>
            <w:rStyle w:val="Hyperlink"/>
          </w:rPr>
          <w:t>https://buergerbeteiligung.sachsen.de/portal/goerlitz/startseite</w:t>
        </w:r>
      </w:hyperlink>
      <w:r w:rsidR="00001588" w:rsidRPr="0076651A">
        <w:rPr>
          <w:rStyle w:val="Hyperlink"/>
        </w:rPr>
        <w:t xml:space="preserve"> </w:t>
      </w:r>
      <w:r w:rsidRPr="0076651A">
        <w:t xml:space="preserve">die Bekanntmachung und </w:t>
      </w:r>
      <w:r w:rsidR="00465D51">
        <w:t>ab dem 0</w:t>
      </w:r>
      <w:r w:rsidR="006751E7">
        <w:t>5</w:t>
      </w:r>
      <w:r w:rsidR="00465D51">
        <w:t>.0</w:t>
      </w:r>
      <w:r w:rsidR="006751E7">
        <w:t>9</w:t>
      </w:r>
      <w:r w:rsidR="00465D51">
        <w:t>.</w:t>
      </w:r>
      <w:r w:rsidR="00AA55E4">
        <w:t xml:space="preserve">2022 </w:t>
      </w:r>
      <w:r w:rsidR="00DF5625" w:rsidRPr="0076651A">
        <w:rPr>
          <w:rFonts w:eastAsia="Times New Roman"/>
        </w:rPr>
        <w:t xml:space="preserve">die Auslegungsunterlagen </w:t>
      </w:r>
      <w:proofErr w:type="spellStart"/>
      <w:r w:rsidR="006751E7">
        <w:rPr>
          <w:rFonts w:eastAsia="Times New Roman"/>
        </w:rPr>
        <w:t>einseh</w:t>
      </w:r>
      <w:proofErr w:type="spellEnd"/>
      <w:r w:rsidR="006751E7">
        <w:rPr>
          <w:rFonts w:eastAsia="Times New Roman"/>
        </w:rPr>
        <w:t>- und abrufbar</w:t>
      </w:r>
      <w:r>
        <w:rPr>
          <w:rFonts w:eastAsia="Times New Roman"/>
        </w:rPr>
        <w:t>.</w:t>
      </w:r>
    </w:p>
    <w:p w14:paraId="6652753B" w14:textId="77777777" w:rsidR="0076651A" w:rsidRPr="0076651A" w:rsidRDefault="0076651A" w:rsidP="0076651A">
      <w:pPr>
        <w:rPr>
          <w:rFonts w:eastAsia="Times New Roman"/>
        </w:rPr>
      </w:pPr>
    </w:p>
    <w:p w14:paraId="72E0FCCD" w14:textId="6FA814C0" w:rsidR="00DF5625" w:rsidRPr="0076651A" w:rsidRDefault="00DF5625" w:rsidP="0076651A">
      <w:pPr>
        <w:rPr>
          <w:rFonts w:eastAsia="Times New Roman"/>
        </w:rPr>
      </w:pPr>
      <w:r w:rsidRPr="0076651A">
        <w:rPr>
          <w:rFonts w:eastAsia="Times New Roman"/>
        </w:rPr>
        <w:t xml:space="preserve">Diese Veröffentlichung erscheint </w:t>
      </w:r>
      <w:r w:rsidR="00465D51">
        <w:rPr>
          <w:rFonts w:eastAsia="Times New Roman"/>
        </w:rPr>
        <w:t>am</w:t>
      </w:r>
      <w:r w:rsidR="00465D51" w:rsidRPr="0076651A">
        <w:rPr>
          <w:rFonts w:eastAsia="Times New Roman"/>
        </w:rPr>
        <w:t xml:space="preserve"> </w:t>
      </w:r>
      <w:r w:rsidR="006751E7">
        <w:rPr>
          <w:rFonts w:eastAsia="Times New Roman"/>
        </w:rPr>
        <w:t>16.08.2022</w:t>
      </w:r>
      <w:r w:rsidR="00465D51" w:rsidRPr="0076651A">
        <w:rPr>
          <w:rFonts w:eastAsia="Times New Roman"/>
        </w:rPr>
        <w:t xml:space="preserve"> </w:t>
      </w:r>
      <w:r w:rsidR="00465D51">
        <w:rPr>
          <w:rFonts w:eastAsia="Times New Roman"/>
        </w:rPr>
        <w:t>im Amtsblatt der Stadt Görlitz sowie</w:t>
      </w:r>
      <w:r w:rsidR="00465D51" w:rsidRPr="0076651A">
        <w:rPr>
          <w:rFonts w:eastAsia="Times New Roman"/>
        </w:rPr>
        <w:t xml:space="preserve"> </w:t>
      </w:r>
      <w:r w:rsidRPr="0076651A">
        <w:rPr>
          <w:rFonts w:eastAsia="Times New Roman"/>
        </w:rPr>
        <w:t xml:space="preserve">am </w:t>
      </w:r>
      <w:r w:rsidR="006751E7">
        <w:rPr>
          <w:rFonts w:eastAsia="Times New Roman"/>
        </w:rPr>
        <w:t>26.08.</w:t>
      </w:r>
      <w:r w:rsidR="00465D51">
        <w:rPr>
          <w:rFonts w:eastAsia="Times New Roman"/>
        </w:rPr>
        <w:t>2022</w:t>
      </w:r>
      <w:r w:rsidRPr="0076651A">
        <w:rPr>
          <w:rFonts w:eastAsia="Times New Roman"/>
        </w:rPr>
        <w:t xml:space="preserve"> im </w:t>
      </w:r>
      <w:proofErr w:type="spellStart"/>
      <w:r w:rsidRPr="0076651A">
        <w:rPr>
          <w:rFonts w:eastAsia="Times New Roman"/>
        </w:rPr>
        <w:t>Dorfecho</w:t>
      </w:r>
      <w:proofErr w:type="spellEnd"/>
      <w:r w:rsidRPr="0076651A">
        <w:rPr>
          <w:rFonts w:eastAsia="Times New Roman"/>
        </w:rPr>
        <w:t xml:space="preserve"> der Gemeinde Schönau-Berzdorf</w:t>
      </w:r>
      <w:r w:rsidR="00465D51">
        <w:rPr>
          <w:rFonts w:eastAsia="Times New Roman"/>
        </w:rPr>
        <w:t xml:space="preserve"> und </w:t>
      </w:r>
      <w:r w:rsidRPr="0076651A">
        <w:rPr>
          <w:rFonts w:eastAsia="Times New Roman"/>
        </w:rPr>
        <w:t xml:space="preserve">im </w:t>
      </w:r>
      <w:proofErr w:type="spellStart"/>
      <w:r w:rsidRPr="0076651A">
        <w:rPr>
          <w:rFonts w:eastAsia="Times New Roman"/>
        </w:rPr>
        <w:t>Schöpsboten</w:t>
      </w:r>
      <w:proofErr w:type="spellEnd"/>
      <w:r w:rsidR="0076651A">
        <w:rPr>
          <w:rFonts w:eastAsia="Times New Roman"/>
        </w:rPr>
        <w:t xml:space="preserve"> der Gemeinde </w:t>
      </w:r>
      <w:proofErr w:type="spellStart"/>
      <w:r w:rsidR="0076651A">
        <w:rPr>
          <w:rFonts w:eastAsia="Times New Roman"/>
        </w:rPr>
        <w:t>Markersdorf</w:t>
      </w:r>
      <w:proofErr w:type="spellEnd"/>
      <w:r w:rsidR="0076651A">
        <w:rPr>
          <w:rFonts w:eastAsia="Times New Roman"/>
        </w:rPr>
        <w:t>.</w:t>
      </w:r>
    </w:p>
    <w:p w14:paraId="2F9953DB" w14:textId="77777777" w:rsidR="0076651A" w:rsidRDefault="0076651A" w:rsidP="00DF5625">
      <w:pPr>
        <w:tabs>
          <w:tab w:val="left" w:pos="5760"/>
        </w:tabs>
        <w:ind w:left="5765" w:right="-73" w:hanging="5765"/>
        <w:rPr>
          <w:rFonts w:cs="Arial"/>
          <w:szCs w:val="20"/>
        </w:rPr>
      </w:pPr>
    </w:p>
    <w:p w14:paraId="4109215D" w14:textId="77777777" w:rsidR="0076651A" w:rsidRDefault="0076651A" w:rsidP="00DF5625">
      <w:pPr>
        <w:tabs>
          <w:tab w:val="left" w:pos="5760"/>
        </w:tabs>
        <w:ind w:left="5765" w:right="-73" w:hanging="5765"/>
        <w:rPr>
          <w:rFonts w:cs="Arial"/>
          <w:szCs w:val="20"/>
        </w:rPr>
      </w:pPr>
    </w:p>
    <w:p w14:paraId="3C4F2C40" w14:textId="7891CE7A" w:rsidR="00DF5625" w:rsidRPr="0076651A" w:rsidRDefault="00DF5625" w:rsidP="00DF5625">
      <w:pPr>
        <w:tabs>
          <w:tab w:val="left" w:pos="5760"/>
        </w:tabs>
        <w:ind w:left="5765" w:right="-73" w:hanging="5765"/>
        <w:rPr>
          <w:rFonts w:cs="Arial"/>
          <w:szCs w:val="20"/>
        </w:rPr>
      </w:pPr>
      <w:r w:rsidRPr="0076651A">
        <w:rPr>
          <w:rFonts w:cs="Arial"/>
          <w:szCs w:val="20"/>
        </w:rPr>
        <w:t xml:space="preserve">Görlitz, den </w:t>
      </w:r>
      <w:r w:rsidR="006751E7">
        <w:rPr>
          <w:rFonts w:cs="Arial"/>
          <w:szCs w:val="20"/>
        </w:rPr>
        <w:t>02.08.2022</w:t>
      </w:r>
      <w:r w:rsidRPr="0076651A">
        <w:rPr>
          <w:rFonts w:cs="Arial"/>
          <w:szCs w:val="20"/>
        </w:rPr>
        <w:tab/>
      </w:r>
    </w:p>
    <w:p w14:paraId="0A616985" w14:textId="77777777" w:rsidR="0076651A" w:rsidRDefault="0076651A" w:rsidP="00001588">
      <w:pPr>
        <w:tabs>
          <w:tab w:val="left" w:pos="5760"/>
        </w:tabs>
        <w:ind w:left="5765" w:right="-73" w:hanging="5765"/>
        <w:rPr>
          <w:rFonts w:eastAsia="Arial" w:cs="Arial"/>
          <w:spacing w:val="1"/>
          <w:szCs w:val="20"/>
        </w:rPr>
      </w:pPr>
    </w:p>
    <w:p w14:paraId="4B35E971" w14:textId="3A2A34B2" w:rsidR="00001588" w:rsidRPr="0076651A" w:rsidRDefault="00D50075" w:rsidP="00001588">
      <w:pPr>
        <w:tabs>
          <w:tab w:val="left" w:pos="5760"/>
        </w:tabs>
        <w:ind w:left="5765" w:right="-73" w:hanging="5765"/>
        <w:rPr>
          <w:rFonts w:eastAsia="Arial" w:cs="Arial"/>
          <w:spacing w:val="1"/>
          <w:szCs w:val="20"/>
        </w:rPr>
      </w:pPr>
      <w:r>
        <w:rPr>
          <w:rFonts w:eastAsia="Arial" w:cs="Arial"/>
          <w:spacing w:val="1"/>
          <w:szCs w:val="20"/>
        </w:rPr>
        <w:t xml:space="preserve">gez. </w:t>
      </w:r>
      <w:r w:rsidR="00001588" w:rsidRPr="0076651A">
        <w:rPr>
          <w:rFonts w:eastAsia="Arial" w:cs="Arial"/>
          <w:spacing w:val="1"/>
          <w:szCs w:val="20"/>
        </w:rPr>
        <w:t xml:space="preserve">Octavian Ursu </w:t>
      </w:r>
    </w:p>
    <w:p w14:paraId="645024B0" w14:textId="63E1FDB1" w:rsidR="00755B7A" w:rsidRPr="00DF5625" w:rsidRDefault="00DF5625" w:rsidP="00001588">
      <w:pPr>
        <w:tabs>
          <w:tab w:val="left" w:pos="5760"/>
        </w:tabs>
        <w:ind w:left="5765" w:right="-73" w:hanging="5765"/>
        <w:rPr>
          <w:rFonts w:eastAsia="Arial" w:cs="Arial"/>
          <w:szCs w:val="20"/>
        </w:rPr>
      </w:pPr>
      <w:r w:rsidRPr="00250869">
        <w:rPr>
          <w:rFonts w:eastAsia="Arial" w:cs="Arial"/>
          <w:szCs w:val="20"/>
        </w:rPr>
        <w:t>V</w:t>
      </w:r>
      <w:r w:rsidRPr="00250869">
        <w:rPr>
          <w:rFonts w:eastAsia="Arial" w:cs="Arial"/>
          <w:spacing w:val="1"/>
          <w:szCs w:val="20"/>
        </w:rPr>
        <w:t>e</w:t>
      </w:r>
      <w:r w:rsidRPr="00250869">
        <w:rPr>
          <w:rFonts w:eastAsia="Arial" w:cs="Arial"/>
          <w:szCs w:val="20"/>
        </w:rPr>
        <w:t>r</w:t>
      </w:r>
      <w:r w:rsidRPr="00250869">
        <w:rPr>
          <w:rFonts w:eastAsia="Arial" w:cs="Arial"/>
          <w:spacing w:val="1"/>
          <w:szCs w:val="20"/>
        </w:rPr>
        <w:t>ban</w:t>
      </w:r>
      <w:r w:rsidRPr="00250869">
        <w:rPr>
          <w:rFonts w:eastAsia="Arial" w:cs="Arial"/>
          <w:spacing w:val="-2"/>
          <w:szCs w:val="20"/>
        </w:rPr>
        <w:t>d</w:t>
      </w:r>
      <w:r w:rsidRPr="00250869">
        <w:rPr>
          <w:rFonts w:eastAsia="Arial" w:cs="Arial"/>
          <w:spacing w:val="1"/>
          <w:szCs w:val="20"/>
        </w:rPr>
        <w:t>s</w:t>
      </w:r>
      <w:r w:rsidRPr="00250869">
        <w:rPr>
          <w:rFonts w:eastAsia="Arial" w:cs="Arial"/>
          <w:spacing w:val="-1"/>
          <w:szCs w:val="20"/>
        </w:rPr>
        <w:t>v</w:t>
      </w:r>
      <w:r w:rsidRPr="00250869">
        <w:rPr>
          <w:rFonts w:eastAsia="Arial" w:cs="Arial"/>
          <w:spacing w:val="1"/>
          <w:szCs w:val="20"/>
        </w:rPr>
        <w:t>o</w:t>
      </w:r>
      <w:r w:rsidRPr="00250869">
        <w:rPr>
          <w:rFonts w:eastAsia="Arial" w:cs="Arial"/>
          <w:szCs w:val="20"/>
        </w:rPr>
        <w:t>r</w:t>
      </w:r>
      <w:r w:rsidRPr="00250869">
        <w:rPr>
          <w:rFonts w:eastAsia="Arial" w:cs="Arial"/>
          <w:spacing w:val="-1"/>
          <w:szCs w:val="20"/>
        </w:rPr>
        <w:t>s</w:t>
      </w:r>
      <w:r w:rsidRPr="00250869">
        <w:rPr>
          <w:rFonts w:eastAsia="Arial" w:cs="Arial"/>
          <w:spacing w:val="1"/>
          <w:szCs w:val="20"/>
        </w:rPr>
        <w:t>i</w:t>
      </w:r>
      <w:r w:rsidRPr="00250869">
        <w:rPr>
          <w:rFonts w:eastAsia="Arial" w:cs="Arial"/>
          <w:szCs w:val="20"/>
        </w:rPr>
        <w:t>t</w:t>
      </w:r>
      <w:r w:rsidRPr="00250869">
        <w:rPr>
          <w:rFonts w:eastAsia="Arial" w:cs="Arial"/>
          <w:spacing w:val="-1"/>
          <w:szCs w:val="20"/>
        </w:rPr>
        <w:t>z</w:t>
      </w:r>
      <w:r w:rsidRPr="00250869">
        <w:rPr>
          <w:rFonts w:eastAsia="Arial" w:cs="Arial"/>
          <w:spacing w:val="1"/>
          <w:szCs w:val="20"/>
        </w:rPr>
        <w:t>ende</w:t>
      </w:r>
      <w:r w:rsidRPr="00250869">
        <w:rPr>
          <w:rFonts w:eastAsia="Arial" w:cs="Arial"/>
          <w:szCs w:val="20"/>
        </w:rPr>
        <w:t>r P</w:t>
      </w:r>
      <w:r w:rsidRPr="00250869">
        <w:rPr>
          <w:rFonts w:eastAsia="Arial" w:cs="Arial"/>
          <w:spacing w:val="1"/>
          <w:szCs w:val="20"/>
        </w:rPr>
        <w:t>lanu</w:t>
      </w:r>
      <w:r w:rsidRPr="00250869">
        <w:rPr>
          <w:rFonts w:eastAsia="Arial" w:cs="Arial"/>
          <w:spacing w:val="-2"/>
          <w:szCs w:val="20"/>
        </w:rPr>
        <w:t>n</w:t>
      </w:r>
      <w:r w:rsidRPr="00250869">
        <w:rPr>
          <w:rFonts w:eastAsia="Arial" w:cs="Arial"/>
          <w:spacing w:val="1"/>
          <w:szCs w:val="20"/>
        </w:rPr>
        <w:t>gs</w:t>
      </w:r>
      <w:r w:rsidRPr="00250869">
        <w:rPr>
          <w:rFonts w:eastAsia="Arial" w:cs="Arial"/>
          <w:spacing w:val="-1"/>
          <w:szCs w:val="20"/>
        </w:rPr>
        <w:t>v</w:t>
      </w:r>
      <w:r w:rsidRPr="00250869">
        <w:rPr>
          <w:rFonts w:eastAsia="Arial" w:cs="Arial"/>
          <w:spacing w:val="1"/>
          <w:szCs w:val="20"/>
        </w:rPr>
        <w:t>e</w:t>
      </w:r>
      <w:r w:rsidRPr="00250869">
        <w:rPr>
          <w:rFonts w:eastAsia="Arial" w:cs="Arial"/>
          <w:szCs w:val="20"/>
        </w:rPr>
        <w:t>r</w:t>
      </w:r>
      <w:r w:rsidRPr="00250869">
        <w:rPr>
          <w:rFonts w:eastAsia="Arial" w:cs="Arial"/>
          <w:spacing w:val="-2"/>
          <w:szCs w:val="20"/>
        </w:rPr>
        <w:t>b</w:t>
      </w:r>
      <w:r w:rsidRPr="00250869">
        <w:rPr>
          <w:rFonts w:eastAsia="Arial" w:cs="Arial"/>
          <w:spacing w:val="1"/>
          <w:szCs w:val="20"/>
        </w:rPr>
        <w:t>an</w:t>
      </w:r>
      <w:r w:rsidRPr="00250869">
        <w:rPr>
          <w:rFonts w:eastAsia="Arial" w:cs="Arial"/>
          <w:szCs w:val="20"/>
        </w:rPr>
        <w:t>d</w:t>
      </w:r>
      <w:r w:rsidRPr="00250869">
        <w:rPr>
          <w:rFonts w:eastAsia="Arial" w:cs="Arial"/>
          <w:spacing w:val="1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„</w:t>
      </w:r>
      <w:r w:rsidRPr="00250869">
        <w:rPr>
          <w:rFonts w:eastAsia="Arial" w:cs="Arial"/>
          <w:spacing w:val="-2"/>
          <w:szCs w:val="20"/>
        </w:rPr>
        <w:t>B</w:t>
      </w:r>
      <w:r w:rsidRPr="00250869">
        <w:rPr>
          <w:rFonts w:eastAsia="Arial" w:cs="Arial"/>
          <w:spacing w:val="1"/>
          <w:szCs w:val="20"/>
        </w:rPr>
        <w:t>e</w:t>
      </w:r>
      <w:r w:rsidRPr="00250869">
        <w:rPr>
          <w:rFonts w:eastAsia="Arial" w:cs="Arial"/>
          <w:szCs w:val="20"/>
        </w:rPr>
        <w:t>r</w:t>
      </w:r>
      <w:r w:rsidRPr="00250869">
        <w:rPr>
          <w:rFonts w:eastAsia="Arial" w:cs="Arial"/>
          <w:spacing w:val="-1"/>
          <w:szCs w:val="20"/>
        </w:rPr>
        <w:t>z</w:t>
      </w:r>
      <w:r w:rsidRPr="00250869">
        <w:rPr>
          <w:rFonts w:eastAsia="Arial" w:cs="Arial"/>
          <w:spacing w:val="1"/>
          <w:szCs w:val="20"/>
        </w:rPr>
        <w:t>do</w:t>
      </w:r>
      <w:r w:rsidRPr="00250869">
        <w:rPr>
          <w:rFonts w:eastAsia="Arial" w:cs="Arial"/>
          <w:szCs w:val="20"/>
        </w:rPr>
        <w:t>rf</w:t>
      </w:r>
      <w:r w:rsidRPr="00250869">
        <w:rPr>
          <w:rFonts w:eastAsia="Arial" w:cs="Arial"/>
          <w:spacing w:val="1"/>
          <w:szCs w:val="20"/>
        </w:rPr>
        <w:t>e</w:t>
      </w:r>
      <w:r w:rsidRPr="00250869">
        <w:rPr>
          <w:rFonts w:eastAsia="Arial" w:cs="Arial"/>
          <w:szCs w:val="20"/>
        </w:rPr>
        <w:t>r</w:t>
      </w:r>
      <w:r w:rsidRPr="00250869">
        <w:rPr>
          <w:rFonts w:eastAsia="Arial" w:cs="Arial"/>
          <w:spacing w:val="-2"/>
          <w:szCs w:val="20"/>
        </w:rPr>
        <w:t xml:space="preserve"> </w:t>
      </w:r>
      <w:r w:rsidRPr="00250869">
        <w:rPr>
          <w:rFonts w:eastAsia="Arial" w:cs="Arial"/>
          <w:szCs w:val="20"/>
        </w:rPr>
        <w:t>S</w:t>
      </w:r>
      <w:r w:rsidRPr="00250869">
        <w:rPr>
          <w:rFonts w:eastAsia="Arial" w:cs="Arial"/>
          <w:spacing w:val="1"/>
          <w:szCs w:val="20"/>
        </w:rPr>
        <w:t>e</w:t>
      </w:r>
      <w:r w:rsidRPr="00250869">
        <w:rPr>
          <w:rFonts w:eastAsia="Arial" w:cs="Arial"/>
          <w:szCs w:val="20"/>
        </w:rPr>
        <w:t>e</w:t>
      </w:r>
      <w:r>
        <w:rPr>
          <w:rFonts w:eastAsia="Arial" w:cs="Arial"/>
          <w:szCs w:val="20"/>
        </w:rPr>
        <w:t>“</w:t>
      </w:r>
    </w:p>
    <w:p w14:paraId="34653D02" w14:textId="125D7FDF" w:rsidR="0076651A" w:rsidRDefault="0076651A">
      <w:pPr>
        <w:spacing w:line="240" w:lineRule="auto"/>
        <w:jc w:val="left"/>
        <w:rPr>
          <w:rFonts w:eastAsia="Arial" w:cs="Arial"/>
          <w:sz w:val="16"/>
          <w:szCs w:val="16"/>
        </w:rPr>
      </w:pPr>
    </w:p>
    <w:p w14:paraId="5F3AF97D" w14:textId="77777777" w:rsidR="004301CC" w:rsidRDefault="004301CC" w:rsidP="0035351E">
      <w:pPr>
        <w:tabs>
          <w:tab w:val="left" w:pos="5760"/>
        </w:tabs>
        <w:spacing w:line="241" w:lineRule="auto"/>
        <w:ind w:right="-73"/>
        <w:rPr>
          <w:rFonts w:eastAsia="Arial" w:cs="Arial"/>
          <w:sz w:val="24"/>
        </w:rPr>
      </w:pPr>
    </w:p>
    <w:p w14:paraId="40C691C3" w14:textId="77777777" w:rsidR="004301CC" w:rsidRDefault="004301CC" w:rsidP="0035351E">
      <w:pPr>
        <w:tabs>
          <w:tab w:val="left" w:pos="5760"/>
        </w:tabs>
        <w:spacing w:line="241" w:lineRule="auto"/>
        <w:ind w:right="-73"/>
        <w:rPr>
          <w:rFonts w:eastAsia="Arial" w:cs="Arial"/>
          <w:sz w:val="24"/>
        </w:rPr>
      </w:pPr>
    </w:p>
    <w:p w14:paraId="593BE879" w14:textId="77777777" w:rsidR="004301CC" w:rsidRDefault="004301CC" w:rsidP="0035351E">
      <w:pPr>
        <w:tabs>
          <w:tab w:val="left" w:pos="5760"/>
        </w:tabs>
        <w:spacing w:line="241" w:lineRule="auto"/>
        <w:ind w:right="-73"/>
        <w:rPr>
          <w:rFonts w:eastAsia="Arial" w:cs="Arial"/>
          <w:sz w:val="24"/>
        </w:rPr>
      </w:pPr>
    </w:p>
    <w:p w14:paraId="7155F6E6" w14:textId="77777777" w:rsidR="004301CC" w:rsidRDefault="004301CC" w:rsidP="0035351E">
      <w:pPr>
        <w:tabs>
          <w:tab w:val="left" w:pos="5760"/>
        </w:tabs>
        <w:spacing w:line="241" w:lineRule="auto"/>
        <w:ind w:right="-73"/>
        <w:rPr>
          <w:rFonts w:eastAsia="Arial" w:cs="Arial"/>
          <w:sz w:val="24"/>
        </w:rPr>
      </w:pPr>
    </w:p>
    <w:p w14:paraId="02D554BF" w14:textId="2073D306" w:rsidR="004301CC" w:rsidRDefault="00A7176C" w:rsidP="0035351E">
      <w:pPr>
        <w:tabs>
          <w:tab w:val="left" w:pos="5760"/>
        </w:tabs>
        <w:spacing w:line="241" w:lineRule="auto"/>
        <w:ind w:right="-73"/>
        <w:rPr>
          <w:rFonts w:eastAsia="Arial" w:cs="Arial"/>
          <w:sz w:val="24"/>
        </w:rPr>
      </w:pPr>
      <w:r>
        <w:rPr>
          <w:rFonts w:eastAsia="Arial" w:cs="Arial"/>
          <w:sz w:val="24"/>
        </w:rPr>
        <w:t>Lageplan siehe Anhang</w:t>
      </w:r>
    </w:p>
    <w:p w14:paraId="0038C9F4" w14:textId="77777777" w:rsidR="004301CC" w:rsidRDefault="004301CC" w:rsidP="0035351E">
      <w:pPr>
        <w:tabs>
          <w:tab w:val="left" w:pos="5760"/>
        </w:tabs>
        <w:spacing w:line="241" w:lineRule="auto"/>
        <w:ind w:right="-73"/>
        <w:rPr>
          <w:rFonts w:eastAsia="Arial" w:cs="Arial"/>
          <w:sz w:val="24"/>
        </w:rPr>
      </w:pPr>
    </w:p>
    <w:p w14:paraId="5D854480" w14:textId="77777777" w:rsidR="004301CC" w:rsidRDefault="004301CC" w:rsidP="0035351E">
      <w:pPr>
        <w:tabs>
          <w:tab w:val="left" w:pos="5760"/>
        </w:tabs>
        <w:spacing w:line="241" w:lineRule="auto"/>
        <w:ind w:right="-73"/>
        <w:rPr>
          <w:rFonts w:eastAsia="Arial" w:cs="Arial"/>
          <w:sz w:val="24"/>
        </w:rPr>
      </w:pPr>
    </w:p>
    <w:p w14:paraId="44D15B1F" w14:textId="77777777" w:rsidR="004301CC" w:rsidRDefault="004301CC" w:rsidP="0035351E">
      <w:pPr>
        <w:tabs>
          <w:tab w:val="left" w:pos="5760"/>
        </w:tabs>
        <w:spacing w:line="241" w:lineRule="auto"/>
        <w:ind w:right="-73"/>
        <w:rPr>
          <w:rFonts w:eastAsia="Arial" w:cs="Arial"/>
          <w:sz w:val="24"/>
        </w:rPr>
      </w:pPr>
    </w:p>
    <w:p w14:paraId="0634545D" w14:textId="77777777" w:rsidR="004301CC" w:rsidRDefault="004301CC" w:rsidP="0035351E">
      <w:pPr>
        <w:tabs>
          <w:tab w:val="left" w:pos="5760"/>
        </w:tabs>
        <w:spacing w:line="241" w:lineRule="auto"/>
        <w:ind w:right="-73"/>
        <w:rPr>
          <w:rFonts w:eastAsia="Arial" w:cs="Arial"/>
          <w:sz w:val="24"/>
        </w:rPr>
      </w:pPr>
    </w:p>
    <w:p w14:paraId="170573B8" w14:textId="5619BC9A" w:rsidR="0035351E" w:rsidRPr="00DE2A85" w:rsidRDefault="0035351E" w:rsidP="0035351E">
      <w:pPr>
        <w:tabs>
          <w:tab w:val="left" w:pos="5760"/>
        </w:tabs>
        <w:spacing w:line="241" w:lineRule="auto"/>
        <w:ind w:right="-73"/>
        <w:rPr>
          <w:rFonts w:eastAsia="Arial" w:cs="Arial"/>
          <w:sz w:val="16"/>
          <w:szCs w:val="16"/>
        </w:rPr>
      </w:pPr>
      <w:proofErr w:type="spellStart"/>
      <w:r w:rsidRPr="00DE2A85">
        <w:rPr>
          <w:rFonts w:eastAsia="Arial" w:cs="Arial"/>
          <w:sz w:val="16"/>
          <w:szCs w:val="16"/>
        </w:rPr>
        <w:t>unmaßstäblich</w:t>
      </w:r>
      <w:proofErr w:type="spellEnd"/>
    </w:p>
    <w:p w14:paraId="2C958079" w14:textId="77777777" w:rsidR="0035351E" w:rsidRPr="00DE2A85" w:rsidRDefault="0035351E" w:rsidP="0035351E">
      <w:pPr>
        <w:pStyle w:val="KeinLeerraum"/>
        <w:rPr>
          <w:rFonts w:eastAsia="Times New Roman"/>
          <w:b/>
          <w:color w:val="1F497D"/>
          <w:szCs w:val="20"/>
        </w:rPr>
      </w:pPr>
      <w:r w:rsidRPr="00DE2A85">
        <w:rPr>
          <w:rFonts w:ascii="Arial" w:hAnsi="Arial" w:cs="Arial"/>
          <w:sz w:val="16"/>
          <w:szCs w:val="16"/>
          <w:lang w:val="de-DE"/>
        </w:rPr>
        <w:t>Lageplan: Ingenieurbüro IBOS GmbH</w:t>
      </w:r>
    </w:p>
    <w:p w14:paraId="6A7FAD1B" w14:textId="3F20CF6F" w:rsidR="0035351E" w:rsidRPr="00DE2A85" w:rsidRDefault="0035351E" w:rsidP="00330A94">
      <w:pPr>
        <w:rPr>
          <w:rFonts w:cs="Arial"/>
          <w:szCs w:val="20"/>
        </w:rPr>
      </w:pPr>
    </w:p>
    <w:p w14:paraId="68C29B01" w14:textId="77777777" w:rsidR="0035351E" w:rsidRPr="00DE2A85" w:rsidRDefault="0035351E" w:rsidP="00330A94">
      <w:pPr>
        <w:rPr>
          <w:rFonts w:cs="Arial"/>
          <w:szCs w:val="20"/>
        </w:rPr>
      </w:pPr>
    </w:p>
    <w:sectPr w:rsidR="0035351E" w:rsidRPr="00DE2A85" w:rsidSect="005E6AC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851" w:bottom="902" w:left="136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89801" w14:textId="77777777" w:rsidR="002B4302" w:rsidRDefault="002B4302">
      <w:r>
        <w:separator/>
      </w:r>
    </w:p>
  </w:endnote>
  <w:endnote w:type="continuationSeparator" w:id="0">
    <w:p w14:paraId="5166B02A" w14:textId="77777777" w:rsidR="002B4302" w:rsidRDefault="002B4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CEFE3" w14:textId="55C1C0D8" w:rsidR="004301CC" w:rsidRPr="00D81320" w:rsidRDefault="004301CC" w:rsidP="004301CC">
    <w:pPr>
      <w:pStyle w:val="Fuzeile"/>
      <w:pBdr>
        <w:top w:val="single" w:sz="4" w:space="1" w:color="auto"/>
      </w:pBdr>
      <w:jc w:val="center"/>
    </w:pPr>
    <w:r w:rsidRPr="00D81320">
      <w:t xml:space="preserve">Seite </w:t>
    </w:r>
    <w:r w:rsidRPr="00D81320">
      <w:rPr>
        <w:bCs/>
      </w:rPr>
      <w:fldChar w:fldCharType="begin"/>
    </w:r>
    <w:r w:rsidRPr="00D81320">
      <w:rPr>
        <w:bCs/>
      </w:rPr>
      <w:instrText>PAGE  \* Arabic  \* MERGEFORMAT</w:instrText>
    </w:r>
    <w:r w:rsidRPr="00D81320">
      <w:rPr>
        <w:bCs/>
      </w:rPr>
      <w:fldChar w:fldCharType="separate"/>
    </w:r>
    <w:r w:rsidR="00A7176C">
      <w:rPr>
        <w:bCs/>
        <w:noProof/>
      </w:rPr>
      <w:t>2</w:t>
    </w:r>
    <w:r w:rsidRPr="00D81320">
      <w:rPr>
        <w:bCs/>
      </w:rPr>
      <w:fldChar w:fldCharType="end"/>
    </w:r>
    <w:r w:rsidRPr="00D81320">
      <w:t xml:space="preserve"> von </w:t>
    </w:r>
    <w:r w:rsidRPr="00D81320">
      <w:rPr>
        <w:bCs/>
      </w:rPr>
      <w:fldChar w:fldCharType="begin"/>
    </w:r>
    <w:r w:rsidRPr="00D81320">
      <w:rPr>
        <w:bCs/>
      </w:rPr>
      <w:instrText>NUMPAGES  \* Arabic  \* MERGEFORMAT</w:instrText>
    </w:r>
    <w:r w:rsidRPr="00D81320">
      <w:rPr>
        <w:bCs/>
      </w:rPr>
      <w:fldChar w:fldCharType="separate"/>
    </w:r>
    <w:r w:rsidR="00A7176C">
      <w:rPr>
        <w:bCs/>
        <w:noProof/>
      </w:rPr>
      <w:t>2</w:t>
    </w:r>
    <w:r w:rsidRPr="00D81320">
      <w:rPr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6CD65" w14:textId="64B2FA59" w:rsidR="00D81320" w:rsidRPr="00D81320" w:rsidRDefault="00D81320" w:rsidP="00D81320">
    <w:pPr>
      <w:pStyle w:val="Fuzeile"/>
      <w:pBdr>
        <w:top w:val="single" w:sz="4" w:space="1" w:color="auto"/>
      </w:pBdr>
      <w:jc w:val="center"/>
    </w:pPr>
    <w:r w:rsidRPr="00D81320">
      <w:t xml:space="preserve">Seite </w:t>
    </w:r>
    <w:r w:rsidRPr="00D81320">
      <w:rPr>
        <w:bCs/>
      </w:rPr>
      <w:fldChar w:fldCharType="begin"/>
    </w:r>
    <w:r w:rsidRPr="00D81320">
      <w:rPr>
        <w:bCs/>
      </w:rPr>
      <w:instrText>PAGE  \* Arabic  \* MERGEFORMAT</w:instrText>
    </w:r>
    <w:r w:rsidRPr="00D81320">
      <w:rPr>
        <w:bCs/>
      </w:rPr>
      <w:fldChar w:fldCharType="separate"/>
    </w:r>
    <w:r w:rsidR="00A7176C">
      <w:rPr>
        <w:bCs/>
        <w:noProof/>
      </w:rPr>
      <w:t>1</w:t>
    </w:r>
    <w:r w:rsidRPr="00D81320">
      <w:rPr>
        <w:bCs/>
      </w:rPr>
      <w:fldChar w:fldCharType="end"/>
    </w:r>
    <w:r w:rsidRPr="00D81320">
      <w:t xml:space="preserve"> von </w:t>
    </w:r>
    <w:r w:rsidRPr="00D81320">
      <w:rPr>
        <w:bCs/>
      </w:rPr>
      <w:fldChar w:fldCharType="begin"/>
    </w:r>
    <w:r w:rsidRPr="00D81320">
      <w:rPr>
        <w:bCs/>
      </w:rPr>
      <w:instrText>NUMPAGES  \* Arabic  \* MERGEFORMAT</w:instrText>
    </w:r>
    <w:r w:rsidRPr="00D81320">
      <w:rPr>
        <w:bCs/>
      </w:rPr>
      <w:fldChar w:fldCharType="separate"/>
    </w:r>
    <w:r w:rsidR="00A7176C">
      <w:rPr>
        <w:bCs/>
        <w:noProof/>
      </w:rPr>
      <w:t>2</w:t>
    </w:r>
    <w:r w:rsidRPr="00D81320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CA129" w14:textId="77777777" w:rsidR="002B4302" w:rsidRDefault="002B4302">
      <w:r>
        <w:separator/>
      </w:r>
    </w:p>
  </w:footnote>
  <w:footnote w:type="continuationSeparator" w:id="0">
    <w:p w14:paraId="1FF51EE4" w14:textId="77777777" w:rsidR="002B4302" w:rsidRDefault="002B4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19B82" w14:textId="77777777" w:rsidR="00C2768B" w:rsidRDefault="00C2768B">
    <w:pPr>
      <w:pStyle w:val="Kopfzeile"/>
      <w:tabs>
        <w:tab w:val="clear" w:pos="9072"/>
        <w:tab w:val="left" w:pos="3740"/>
        <w:tab w:val="right" w:pos="9720"/>
      </w:tabs>
    </w:pPr>
    <w:r>
      <w:tab/>
    </w:r>
    <w:r>
      <w:tab/>
    </w:r>
    <w:r>
      <w:tab/>
    </w:r>
  </w:p>
  <w:p w14:paraId="5CB7B7D8" w14:textId="77777777" w:rsidR="00C2768B" w:rsidRDefault="00C2768B">
    <w:pPr>
      <w:pStyle w:val="Textkrper"/>
      <w:tabs>
        <w:tab w:val="left" w:pos="7033"/>
      </w:tabs>
      <w:rPr>
        <w:rFonts w:cs="Arial"/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E540C" w14:textId="77777777" w:rsidR="0002449B" w:rsidRDefault="001D1BCD" w:rsidP="0002449B">
    <w:pPr>
      <w:pStyle w:val="Kopfzeile"/>
      <w:jc w:val="right"/>
    </w:pPr>
    <w:r>
      <w:rPr>
        <w:noProof/>
      </w:rPr>
      <w:drawing>
        <wp:inline distT="0" distB="0" distL="0" distR="0" wp14:anchorId="649A3309" wp14:editId="0AA4DA55">
          <wp:extent cx="2017395" cy="1042035"/>
          <wp:effectExtent l="0" t="0" r="1905" b="5715"/>
          <wp:docPr id="3" name="Bild 3" descr="Logo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7395" cy="1042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62815"/>
    <w:multiLevelType w:val="hybridMultilevel"/>
    <w:tmpl w:val="BBCE4B08"/>
    <w:lvl w:ilvl="0" w:tplc="54EE7F4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C3E42"/>
    <w:multiLevelType w:val="hybridMultilevel"/>
    <w:tmpl w:val="29D40762"/>
    <w:lvl w:ilvl="0" w:tplc="A77E41AC">
      <w:start w:val="1"/>
      <w:numFmt w:val="bullet"/>
      <w:pStyle w:val="Nummerierung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4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882000"/>
    <w:multiLevelType w:val="hybridMultilevel"/>
    <w:tmpl w:val="BFF21C96"/>
    <w:lvl w:ilvl="0" w:tplc="7DB616D2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D70917"/>
    <w:multiLevelType w:val="hybridMultilevel"/>
    <w:tmpl w:val="E43EB4A6"/>
    <w:lvl w:ilvl="0" w:tplc="54EE7F42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52225">
      <o:colormru v:ext="edit" colors="#06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262"/>
    <w:rsid w:val="00001588"/>
    <w:rsid w:val="00013DD2"/>
    <w:rsid w:val="0002449B"/>
    <w:rsid w:val="00047DBE"/>
    <w:rsid w:val="00057321"/>
    <w:rsid w:val="00093ABE"/>
    <w:rsid w:val="000C1AAC"/>
    <w:rsid w:val="000D2FFE"/>
    <w:rsid w:val="000E2526"/>
    <w:rsid w:val="000E3BD9"/>
    <w:rsid w:val="0010274C"/>
    <w:rsid w:val="00114BAE"/>
    <w:rsid w:val="00124F34"/>
    <w:rsid w:val="00137665"/>
    <w:rsid w:val="00156C24"/>
    <w:rsid w:val="001707A7"/>
    <w:rsid w:val="001C359E"/>
    <w:rsid w:val="001D1BCD"/>
    <w:rsid w:val="001D6408"/>
    <w:rsid w:val="001F346D"/>
    <w:rsid w:val="001F69A3"/>
    <w:rsid w:val="0021241F"/>
    <w:rsid w:val="00250869"/>
    <w:rsid w:val="002650B7"/>
    <w:rsid w:val="002774FD"/>
    <w:rsid w:val="00281262"/>
    <w:rsid w:val="002966E1"/>
    <w:rsid w:val="002B4302"/>
    <w:rsid w:val="002C219D"/>
    <w:rsid w:val="002C4A3A"/>
    <w:rsid w:val="002E6405"/>
    <w:rsid w:val="002F24DD"/>
    <w:rsid w:val="00307030"/>
    <w:rsid w:val="00315CBC"/>
    <w:rsid w:val="00330A94"/>
    <w:rsid w:val="00332297"/>
    <w:rsid w:val="00333A54"/>
    <w:rsid w:val="0035351E"/>
    <w:rsid w:val="003572A2"/>
    <w:rsid w:val="00370608"/>
    <w:rsid w:val="00382775"/>
    <w:rsid w:val="004031A8"/>
    <w:rsid w:val="004200B5"/>
    <w:rsid w:val="00426779"/>
    <w:rsid w:val="0042791F"/>
    <w:rsid w:val="004301CC"/>
    <w:rsid w:val="00432311"/>
    <w:rsid w:val="00433180"/>
    <w:rsid w:val="00441241"/>
    <w:rsid w:val="00457684"/>
    <w:rsid w:val="00465D51"/>
    <w:rsid w:val="004700CC"/>
    <w:rsid w:val="00472484"/>
    <w:rsid w:val="00480CF1"/>
    <w:rsid w:val="00493425"/>
    <w:rsid w:val="004934BF"/>
    <w:rsid w:val="004F10FF"/>
    <w:rsid w:val="0051151B"/>
    <w:rsid w:val="00536C03"/>
    <w:rsid w:val="00547F8A"/>
    <w:rsid w:val="005725FF"/>
    <w:rsid w:val="005919B5"/>
    <w:rsid w:val="005B6287"/>
    <w:rsid w:val="005C7F74"/>
    <w:rsid w:val="005E6AC2"/>
    <w:rsid w:val="00615260"/>
    <w:rsid w:val="00641D5B"/>
    <w:rsid w:val="00644DD4"/>
    <w:rsid w:val="006467E5"/>
    <w:rsid w:val="006536DB"/>
    <w:rsid w:val="006751E7"/>
    <w:rsid w:val="00695125"/>
    <w:rsid w:val="006B60E4"/>
    <w:rsid w:val="006B7D6B"/>
    <w:rsid w:val="006D2457"/>
    <w:rsid w:val="00702514"/>
    <w:rsid w:val="007134C6"/>
    <w:rsid w:val="00727831"/>
    <w:rsid w:val="00743903"/>
    <w:rsid w:val="00755B7A"/>
    <w:rsid w:val="0076651A"/>
    <w:rsid w:val="0076749E"/>
    <w:rsid w:val="007809AF"/>
    <w:rsid w:val="00783E61"/>
    <w:rsid w:val="007A67DC"/>
    <w:rsid w:val="007C0382"/>
    <w:rsid w:val="00823EEF"/>
    <w:rsid w:val="0084176C"/>
    <w:rsid w:val="008627D4"/>
    <w:rsid w:val="008A298B"/>
    <w:rsid w:val="008B1B64"/>
    <w:rsid w:val="008C071A"/>
    <w:rsid w:val="008C0A4A"/>
    <w:rsid w:val="008D311F"/>
    <w:rsid w:val="00906B6E"/>
    <w:rsid w:val="00913470"/>
    <w:rsid w:val="00914B8C"/>
    <w:rsid w:val="009254E9"/>
    <w:rsid w:val="009550CB"/>
    <w:rsid w:val="00964E11"/>
    <w:rsid w:val="00982358"/>
    <w:rsid w:val="00986BBA"/>
    <w:rsid w:val="00991338"/>
    <w:rsid w:val="009B40C3"/>
    <w:rsid w:val="009E30AC"/>
    <w:rsid w:val="00A1256E"/>
    <w:rsid w:val="00A51D60"/>
    <w:rsid w:val="00A5358F"/>
    <w:rsid w:val="00A67302"/>
    <w:rsid w:val="00A7176C"/>
    <w:rsid w:val="00A744AA"/>
    <w:rsid w:val="00A965BD"/>
    <w:rsid w:val="00AA55E4"/>
    <w:rsid w:val="00AA6364"/>
    <w:rsid w:val="00AB0158"/>
    <w:rsid w:val="00AD39CA"/>
    <w:rsid w:val="00AE5559"/>
    <w:rsid w:val="00AF6F45"/>
    <w:rsid w:val="00B00877"/>
    <w:rsid w:val="00B144B1"/>
    <w:rsid w:val="00B216EB"/>
    <w:rsid w:val="00B34BB6"/>
    <w:rsid w:val="00B423AC"/>
    <w:rsid w:val="00B5647B"/>
    <w:rsid w:val="00B80FB3"/>
    <w:rsid w:val="00B913AE"/>
    <w:rsid w:val="00B91D37"/>
    <w:rsid w:val="00BC2593"/>
    <w:rsid w:val="00C042A9"/>
    <w:rsid w:val="00C2768B"/>
    <w:rsid w:val="00C41B9E"/>
    <w:rsid w:val="00C71E03"/>
    <w:rsid w:val="00C83832"/>
    <w:rsid w:val="00C860FC"/>
    <w:rsid w:val="00C9352D"/>
    <w:rsid w:val="00CC76B3"/>
    <w:rsid w:val="00CD4E3B"/>
    <w:rsid w:val="00CD515D"/>
    <w:rsid w:val="00CF241C"/>
    <w:rsid w:val="00CF7BA9"/>
    <w:rsid w:val="00D10889"/>
    <w:rsid w:val="00D1754E"/>
    <w:rsid w:val="00D50075"/>
    <w:rsid w:val="00D62BBF"/>
    <w:rsid w:val="00D71D64"/>
    <w:rsid w:val="00D81320"/>
    <w:rsid w:val="00DA78C5"/>
    <w:rsid w:val="00DC4907"/>
    <w:rsid w:val="00DE2A85"/>
    <w:rsid w:val="00DE2CCB"/>
    <w:rsid w:val="00DF5625"/>
    <w:rsid w:val="00E00B49"/>
    <w:rsid w:val="00E0453A"/>
    <w:rsid w:val="00E14F94"/>
    <w:rsid w:val="00E213C8"/>
    <w:rsid w:val="00E41BC1"/>
    <w:rsid w:val="00E47CDB"/>
    <w:rsid w:val="00EC46C5"/>
    <w:rsid w:val="00EC57F4"/>
    <w:rsid w:val="00EE4351"/>
    <w:rsid w:val="00F4161F"/>
    <w:rsid w:val="00F6385A"/>
    <w:rsid w:val="00F863AD"/>
    <w:rsid w:val="00FA3832"/>
    <w:rsid w:val="00FA4230"/>
    <w:rsid w:val="00FB35F6"/>
    <w:rsid w:val="00FC04AF"/>
    <w:rsid w:val="00FC3A17"/>
    <w:rsid w:val="00FD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o:colormru v:ext="edit" colors="#06f"/>
    </o:shapedefaults>
    <o:shapelayout v:ext="edit">
      <o:idmap v:ext="edit" data="1"/>
    </o:shapelayout>
  </w:shapeDefaults>
  <w:decimalSymbol w:val=","/>
  <w:listSeparator w:val=";"/>
  <w14:docId w14:val="46C42403"/>
  <w15:docId w15:val="{542988D0-6283-46A6-99C5-644A8A1C2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176C"/>
    <w:pPr>
      <w:spacing w:line="276" w:lineRule="auto"/>
      <w:jc w:val="both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ind w:right="143"/>
      <w:jc w:val="center"/>
      <w:outlineLvl w:val="0"/>
    </w:pPr>
    <w:rPr>
      <w:rFonts w:ascii="Comic Sans MS" w:hAnsi="Comic Sans MS"/>
      <w:b/>
      <w:bCs/>
      <w:szCs w:val="20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zugszeichenzeile">
    <w:name w:val="Bezugszeichenzeile"/>
    <w:basedOn w:val="Standard"/>
    <w:next w:val="Bezugszeichentext"/>
    <w:pPr>
      <w:framePr w:wrap="notBeside" w:vAnchor="page" w:hAnchor="text" w:y="5524"/>
      <w:tabs>
        <w:tab w:val="left" w:pos="2835"/>
        <w:tab w:val="left" w:pos="5783"/>
        <w:tab w:val="left" w:pos="8080"/>
      </w:tabs>
    </w:pPr>
    <w:rPr>
      <w:spacing w:val="-5"/>
      <w:sz w:val="16"/>
      <w:szCs w:val="20"/>
    </w:rPr>
  </w:style>
  <w:style w:type="paragraph" w:customStyle="1" w:styleId="Bezugszeichentext">
    <w:name w:val="Bezugszeichentext"/>
    <w:basedOn w:val="Bezugszeichenzeile"/>
    <w:next w:val="Standard"/>
    <w:pPr>
      <w:framePr w:wrap="notBeside"/>
      <w:ind w:right="-964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autoSpaceDE w:val="0"/>
      <w:autoSpaceDN w:val="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sz w:val="28"/>
      <w:szCs w:val="20"/>
    </w:rPr>
  </w:style>
  <w:style w:type="paragraph" w:styleId="Textkrper2">
    <w:name w:val="Body Text 2"/>
    <w:basedOn w:val="Standard"/>
  </w:style>
  <w:style w:type="character" w:customStyle="1" w:styleId="berschrift2Char">
    <w:name w:val="Überschrift 2 Char"/>
    <w:rPr>
      <w:rFonts w:ascii="Arial" w:eastAsia="Batang" w:hAnsi="Arial" w:cs="Arial"/>
      <w:b/>
      <w:bCs/>
      <w:i/>
      <w:iCs/>
      <w:sz w:val="28"/>
      <w:szCs w:val="28"/>
      <w:lang w:val="de-DE" w:eastAsia="de-DE" w:bidi="ar-SA"/>
    </w:rPr>
  </w:style>
  <w:style w:type="character" w:customStyle="1" w:styleId="KopfzeileZchn">
    <w:name w:val="Kopfzeile Zchn"/>
    <w:link w:val="Kopfzeile"/>
    <w:uiPriority w:val="99"/>
    <w:rsid w:val="000E3BD9"/>
    <w:rPr>
      <w:sz w:val="24"/>
      <w:szCs w:val="24"/>
    </w:rPr>
  </w:style>
  <w:style w:type="character" w:customStyle="1" w:styleId="FuzeileZchn">
    <w:name w:val="Fußzeile Zchn"/>
    <w:link w:val="Fuzeile"/>
    <w:uiPriority w:val="99"/>
    <w:rsid w:val="00964E11"/>
    <w:rPr>
      <w:sz w:val="24"/>
      <w:szCs w:val="24"/>
    </w:rPr>
  </w:style>
  <w:style w:type="character" w:styleId="BesuchterLink">
    <w:name w:val="FollowedHyperlink"/>
    <w:rsid w:val="00AA6364"/>
    <w:rPr>
      <w:color w:val="800080"/>
      <w:u w:val="single"/>
    </w:rPr>
  </w:style>
  <w:style w:type="paragraph" w:styleId="StandardWeb">
    <w:name w:val="Normal (Web)"/>
    <w:basedOn w:val="Standard"/>
    <w:unhideWhenUsed/>
    <w:rsid w:val="00B34BB6"/>
    <w:pPr>
      <w:spacing w:before="100" w:beforeAutospacing="1" w:after="100" w:afterAutospacing="1"/>
    </w:pPr>
    <w:rPr>
      <w:rFonts w:eastAsia="Times New Roman"/>
    </w:rPr>
  </w:style>
  <w:style w:type="paragraph" w:customStyle="1" w:styleId="Nummerierung">
    <w:name w:val="Nummerierung"/>
    <w:basedOn w:val="Standard"/>
    <w:rsid w:val="00B34BB6"/>
    <w:pPr>
      <w:numPr>
        <w:numId w:val="1"/>
      </w:numPr>
    </w:pPr>
    <w:rPr>
      <w:rFonts w:eastAsia="Times New Roman"/>
      <w:szCs w:val="20"/>
    </w:rPr>
  </w:style>
  <w:style w:type="paragraph" w:customStyle="1" w:styleId="Default">
    <w:name w:val="Default"/>
    <w:basedOn w:val="Standard"/>
    <w:rsid w:val="00B34BB6"/>
    <w:pPr>
      <w:autoSpaceDE w:val="0"/>
      <w:autoSpaceDN w:val="0"/>
    </w:pPr>
    <w:rPr>
      <w:rFonts w:eastAsia="Calibri" w:cs="Arial"/>
      <w:color w:val="000000"/>
      <w:lang w:eastAsia="en-US"/>
    </w:rPr>
  </w:style>
  <w:style w:type="paragraph" w:styleId="Listenabsatz">
    <w:name w:val="List Paragraph"/>
    <w:basedOn w:val="Standard"/>
    <w:uiPriority w:val="34"/>
    <w:qFormat/>
    <w:rsid w:val="00A7176C"/>
    <w:pPr>
      <w:widowControl w:val="0"/>
      <w:ind w:left="720"/>
      <w:contextualSpacing/>
    </w:pPr>
    <w:rPr>
      <w:rFonts w:eastAsia="Calibri"/>
      <w:szCs w:val="22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unhideWhenUsed/>
    <w:rsid w:val="00B34BB6"/>
    <w:pPr>
      <w:widowControl w:val="0"/>
    </w:pPr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SprechblasentextZchn">
    <w:name w:val="Sprechblasentext Zchn"/>
    <w:link w:val="Sprechblasentext"/>
    <w:uiPriority w:val="99"/>
    <w:rsid w:val="00B34BB6"/>
    <w:rPr>
      <w:rFonts w:ascii="Tahoma" w:eastAsia="Calibri" w:hAnsi="Tahoma" w:cs="Tahoma"/>
      <w:sz w:val="16"/>
      <w:szCs w:val="16"/>
      <w:lang w:val="en-US" w:eastAsia="en-US"/>
    </w:rPr>
  </w:style>
  <w:style w:type="paragraph" w:styleId="KeinLeerraum">
    <w:name w:val="No Spacing"/>
    <w:uiPriority w:val="1"/>
    <w:qFormat/>
    <w:rsid w:val="00B34BB6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1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erlitz.de/Bekanntmachungen.htm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uergerbeteiligung.sachsen.de/portal/goerlitz/startsei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erzdorfer-see.eu/News.htm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56CCE-EACC-4FFA-B981-A1EA57878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Goerlitz</Company>
  <LinksUpToDate>false</LinksUpToDate>
  <CharactersWithSpaces>3660</CharactersWithSpaces>
  <SharedDoc>false</SharedDoc>
  <HLinks>
    <vt:vector size="48" baseType="variant">
      <vt:variant>
        <vt:i4>655371</vt:i4>
      </vt:variant>
      <vt:variant>
        <vt:i4>9</vt:i4>
      </vt:variant>
      <vt:variant>
        <vt:i4>0</vt:i4>
      </vt:variant>
      <vt:variant>
        <vt:i4>5</vt:i4>
      </vt:variant>
      <vt:variant>
        <vt:lpwstr>https://buergerbeteiligung.sachsen.de/portal/goerlitz/startseite</vt:lpwstr>
      </vt:variant>
      <vt:variant>
        <vt:lpwstr/>
      </vt:variant>
      <vt:variant>
        <vt:i4>7143460</vt:i4>
      </vt:variant>
      <vt:variant>
        <vt:i4>6</vt:i4>
      </vt:variant>
      <vt:variant>
        <vt:i4>0</vt:i4>
      </vt:variant>
      <vt:variant>
        <vt:i4>5</vt:i4>
      </vt:variant>
      <vt:variant>
        <vt:lpwstr>https://www.markersdorf.de/</vt:lpwstr>
      </vt:variant>
      <vt:variant>
        <vt:lpwstr/>
      </vt:variant>
      <vt:variant>
        <vt:i4>3932206</vt:i4>
      </vt:variant>
      <vt:variant>
        <vt:i4>3</vt:i4>
      </vt:variant>
      <vt:variant>
        <vt:i4>0</vt:i4>
      </vt:variant>
      <vt:variant>
        <vt:i4>5</vt:i4>
      </vt:variant>
      <vt:variant>
        <vt:lpwstr>http://www.schoenau-berzdorf.de/index.php/schoenau-echo</vt:lpwstr>
      </vt:variant>
      <vt:variant>
        <vt:lpwstr/>
      </vt:variant>
      <vt:variant>
        <vt:i4>1048666</vt:i4>
      </vt:variant>
      <vt:variant>
        <vt:i4>0</vt:i4>
      </vt:variant>
      <vt:variant>
        <vt:i4>0</vt:i4>
      </vt:variant>
      <vt:variant>
        <vt:i4>5</vt:i4>
      </vt:variant>
      <vt:variant>
        <vt:lpwstr>https://www.goerlitz.de/Bekanntmachungen.html</vt:lpwstr>
      </vt:variant>
      <vt:variant>
        <vt:lpwstr/>
      </vt:variant>
      <vt:variant>
        <vt:i4>2162773</vt:i4>
      </vt:variant>
      <vt:variant>
        <vt:i4>9</vt:i4>
      </vt:variant>
      <vt:variant>
        <vt:i4>0</vt:i4>
      </vt:variant>
      <vt:variant>
        <vt:i4>5</vt:i4>
      </vt:variant>
      <vt:variant>
        <vt:lpwstr>mailto:t.leuschner@goerlitz.de</vt:lpwstr>
      </vt:variant>
      <vt:variant>
        <vt:lpwstr/>
      </vt:variant>
      <vt:variant>
        <vt:i4>7995450</vt:i4>
      </vt:variant>
      <vt:variant>
        <vt:i4>6</vt:i4>
      </vt:variant>
      <vt:variant>
        <vt:i4>0</vt:i4>
      </vt:variant>
      <vt:variant>
        <vt:i4>5</vt:i4>
      </vt:variant>
      <vt:variant>
        <vt:lpwstr>http://www.goerlitz.de/</vt:lpwstr>
      </vt:variant>
      <vt:variant>
        <vt:lpwstr/>
      </vt:variant>
      <vt:variant>
        <vt:i4>2162773</vt:i4>
      </vt:variant>
      <vt:variant>
        <vt:i4>3</vt:i4>
      </vt:variant>
      <vt:variant>
        <vt:i4>0</vt:i4>
      </vt:variant>
      <vt:variant>
        <vt:i4>5</vt:i4>
      </vt:variant>
      <vt:variant>
        <vt:lpwstr>mailto:t.leuschner@goerlitz.de</vt:lpwstr>
      </vt:variant>
      <vt:variant>
        <vt:lpwstr/>
      </vt:variant>
      <vt:variant>
        <vt:i4>7995450</vt:i4>
      </vt:variant>
      <vt:variant>
        <vt:i4>0</vt:i4>
      </vt:variant>
      <vt:variant>
        <vt:i4>0</vt:i4>
      </vt:variant>
      <vt:variant>
        <vt:i4>5</vt:i4>
      </vt:variant>
      <vt:variant>
        <vt:lpwstr>http://www.goerlitz.de/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AdamS</dc:creator>
  <cp:lastModifiedBy>Mühle Kerstin</cp:lastModifiedBy>
  <cp:revision>4</cp:revision>
  <cp:lastPrinted>2022-08-01T11:09:00Z</cp:lastPrinted>
  <dcterms:created xsi:type="dcterms:W3CDTF">2022-08-01T08:36:00Z</dcterms:created>
  <dcterms:modified xsi:type="dcterms:W3CDTF">2022-08-01T11:15:00Z</dcterms:modified>
</cp:coreProperties>
</file>